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046" w:rsidRDefault="00FA4046" w:rsidP="00FA4046">
      <w:pPr>
        <w:spacing w:after="0"/>
        <w:rPr>
          <w:rFonts w:ascii="Arial" w:hAnsi="Arial" w:cs="Arial"/>
          <w:b/>
          <w:sz w:val="18"/>
          <w:szCs w:val="18"/>
        </w:rPr>
      </w:pPr>
      <w:r>
        <w:rPr>
          <w:noProof/>
          <w:sz w:val="18"/>
          <w:szCs w:val="18"/>
          <w:lang w:eastAsia="pl-PL"/>
        </w:rPr>
        <w:drawing>
          <wp:anchor distT="0" distB="0" distL="114300" distR="114300" simplePos="0" relativeHeight="251658240" behindDoc="1" locked="0" layoutInCell="1" allowOverlap="1">
            <wp:simplePos x="0" y="0"/>
            <wp:positionH relativeFrom="column">
              <wp:posOffset>-635</wp:posOffset>
            </wp:positionH>
            <wp:positionV relativeFrom="paragraph">
              <wp:posOffset>0</wp:posOffset>
            </wp:positionV>
            <wp:extent cx="655200" cy="878400"/>
            <wp:effectExtent l="0" t="0" r="0" b="0"/>
            <wp:wrapTight wrapText="bothSides">
              <wp:wrapPolygon edited="0">
                <wp:start x="0" y="0"/>
                <wp:lineTo x="0" y="21085"/>
                <wp:lineTo x="20741" y="21085"/>
                <wp:lineTo x="20741"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zczecin_pole_ochronne-_28129_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5200" cy="8784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18"/>
          <w:szCs w:val="18"/>
        </w:rPr>
        <w:t xml:space="preserve">Rada Osiedla </w:t>
      </w:r>
      <w:proofErr w:type="spellStart"/>
      <w:r>
        <w:rPr>
          <w:rFonts w:ascii="Arial" w:hAnsi="Arial" w:cs="Arial"/>
          <w:b/>
          <w:sz w:val="18"/>
          <w:szCs w:val="18"/>
        </w:rPr>
        <w:t>Niebuszewo</w:t>
      </w:r>
      <w:proofErr w:type="spellEnd"/>
    </w:p>
    <w:p w:rsidR="00FA4046" w:rsidRDefault="00FA4046" w:rsidP="00FA4046">
      <w:pPr>
        <w:spacing w:after="0"/>
        <w:rPr>
          <w:rFonts w:ascii="Arial" w:hAnsi="Arial" w:cs="Arial"/>
          <w:b/>
          <w:sz w:val="14"/>
          <w:szCs w:val="14"/>
        </w:rPr>
      </w:pPr>
      <w:r>
        <w:rPr>
          <w:rFonts w:ascii="Arial" w:hAnsi="Arial" w:cs="Arial"/>
          <w:b/>
          <w:sz w:val="14"/>
          <w:szCs w:val="14"/>
        </w:rPr>
        <w:t>ul. Komuny Paryskiej 2/3 lok. 108, 71-674 Szczecin</w:t>
      </w:r>
    </w:p>
    <w:p w:rsidR="00FA4046" w:rsidRDefault="00FA4046" w:rsidP="00FA4046">
      <w:pPr>
        <w:spacing w:after="0"/>
        <w:rPr>
          <w:rFonts w:ascii="Arial" w:hAnsi="Arial" w:cs="Arial"/>
          <w:b/>
          <w:sz w:val="14"/>
          <w:szCs w:val="14"/>
        </w:rPr>
      </w:pPr>
      <w:r>
        <w:rPr>
          <w:rFonts w:ascii="Arial" w:hAnsi="Arial" w:cs="Arial"/>
          <w:b/>
          <w:sz w:val="14"/>
          <w:szCs w:val="14"/>
        </w:rPr>
        <w:t>tel./fax +4891 442 12 77</w:t>
      </w:r>
    </w:p>
    <w:p w:rsidR="00FA4046" w:rsidRDefault="00192F29" w:rsidP="00FA4046">
      <w:pPr>
        <w:spacing w:after="0"/>
        <w:rPr>
          <w:rFonts w:ascii="Arial" w:hAnsi="Arial" w:cs="Arial"/>
          <w:sz w:val="14"/>
          <w:szCs w:val="14"/>
        </w:rPr>
      </w:pPr>
      <w:hyperlink r:id="rId6" w:history="1">
        <w:r w:rsidR="00FA4046" w:rsidRPr="00FF7A86">
          <w:rPr>
            <w:rStyle w:val="Hipercze"/>
            <w:rFonts w:ascii="Arial" w:hAnsi="Arial"/>
            <w:sz w:val="14"/>
            <w:szCs w:val="14"/>
          </w:rPr>
          <w:t>www.osiedla.szczecin.pl</w:t>
        </w:r>
      </w:hyperlink>
    </w:p>
    <w:p w:rsidR="00FA4046" w:rsidRPr="00FF7A86" w:rsidRDefault="00FA4046" w:rsidP="00FA4046">
      <w:pPr>
        <w:spacing w:after="0"/>
        <w:rPr>
          <w:rFonts w:ascii="Arial" w:hAnsi="Arial" w:cs="Arial"/>
          <w:sz w:val="14"/>
          <w:szCs w:val="14"/>
        </w:rPr>
      </w:pPr>
      <w:r>
        <w:rPr>
          <w:rFonts w:ascii="Arial" w:hAnsi="Arial" w:cs="Arial"/>
          <w:sz w:val="14"/>
          <w:szCs w:val="14"/>
        </w:rPr>
        <w:t>rada@niebuszewo.szczecin.pl</w:t>
      </w:r>
    </w:p>
    <w:p w:rsidR="00FA4046" w:rsidRDefault="00FA4046" w:rsidP="00FA4046">
      <w:pPr>
        <w:spacing w:after="0"/>
        <w:ind w:left="708"/>
        <w:rPr>
          <w:sz w:val="14"/>
          <w:szCs w:val="14"/>
        </w:rPr>
      </w:pPr>
      <w:r w:rsidRPr="00FF7A86">
        <w:rPr>
          <w:rFonts w:ascii="Arial" w:hAnsi="Arial" w:cs="Arial"/>
          <w:b/>
          <w:sz w:val="18"/>
          <w:szCs w:val="18"/>
        </w:rPr>
        <w:t>Urząd Miasta Szczecin</w:t>
      </w:r>
      <w:r>
        <w:rPr>
          <w:rFonts w:ascii="Arial" w:hAnsi="Arial" w:cs="Arial"/>
          <w:sz w:val="14"/>
          <w:szCs w:val="14"/>
        </w:rPr>
        <w:br/>
        <w:t>p</w:t>
      </w:r>
      <w:r w:rsidRPr="00FF7A86">
        <w:rPr>
          <w:rFonts w:ascii="Arial" w:hAnsi="Arial" w:cs="Arial"/>
          <w:sz w:val="14"/>
          <w:szCs w:val="14"/>
        </w:rPr>
        <w:t>l. Armii Krajowej 1, 70-456 Szczecin</w:t>
      </w:r>
      <w:r w:rsidRPr="00FF7A86">
        <w:rPr>
          <w:rFonts w:ascii="Arial" w:hAnsi="Arial" w:cs="Arial"/>
          <w:sz w:val="14"/>
          <w:szCs w:val="14"/>
        </w:rPr>
        <w:br/>
      </w:r>
      <w:r>
        <w:rPr>
          <w:rFonts w:ascii="Arial" w:hAnsi="Arial" w:cs="Arial"/>
          <w:sz w:val="14"/>
          <w:szCs w:val="14"/>
        </w:rPr>
        <w:t xml:space="preserve">            </w:t>
      </w:r>
      <w:r w:rsidRPr="00FF7A86">
        <w:rPr>
          <w:rFonts w:ascii="Arial" w:hAnsi="Arial" w:cs="Arial"/>
          <w:sz w:val="14"/>
          <w:szCs w:val="14"/>
        </w:rPr>
        <w:t xml:space="preserve">tel. +4891 42 45 226, +4891 422 24 36, </w:t>
      </w:r>
      <w:r w:rsidRPr="00FF7A86">
        <w:rPr>
          <w:rFonts w:ascii="Arial" w:hAnsi="Arial" w:cs="Arial"/>
          <w:sz w:val="14"/>
          <w:szCs w:val="14"/>
        </w:rPr>
        <w:br/>
      </w:r>
      <w:r>
        <w:rPr>
          <w:sz w:val="14"/>
          <w:szCs w:val="14"/>
        </w:rPr>
        <w:t xml:space="preserve">              </w:t>
      </w:r>
      <w:hyperlink r:id="rId7" w:history="1">
        <w:r w:rsidRPr="00FF7A86">
          <w:rPr>
            <w:rStyle w:val="Hipercze"/>
            <w:rFonts w:ascii="Arial" w:hAnsi="Arial"/>
            <w:sz w:val="14"/>
            <w:szCs w:val="14"/>
          </w:rPr>
          <w:t>rada@um.szczecin.pl</w:t>
        </w:r>
      </w:hyperlink>
      <w:r w:rsidRPr="00FF7A86">
        <w:rPr>
          <w:rFonts w:ascii="Arial" w:hAnsi="Arial" w:cs="Arial"/>
          <w:sz w:val="14"/>
          <w:szCs w:val="14"/>
        </w:rPr>
        <w:t xml:space="preserve"> -  </w:t>
      </w:r>
      <w:hyperlink r:id="rId8" w:history="1">
        <w:r w:rsidRPr="00FF7A86">
          <w:rPr>
            <w:rStyle w:val="Hipercze"/>
            <w:rFonts w:ascii="Arial" w:hAnsi="Arial"/>
            <w:sz w:val="14"/>
            <w:szCs w:val="14"/>
          </w:rPr>
          <w:t>www.szczecin.pl</w:t>
        </w:r>
      </w:hyperlink>
    </w:p>
    <w:p w:rsidR="00363EE5" w:rsidRDefault="00363EE5" w:rsidP="00363EE5">
      <w:pPr>
        <w:spacing w:after="0"/>
        <w:rPr>
          <w:sz w:val="18"/>
          <w:szCs w:val="18"/>
        </w:rPr>
      </w:pPr>
    </w:p>
    <w:p w:rsidR="00363EE5" w:rsidRPr="00363EE5" w:rsidRDefault="00363EE5" w:rsidP="00363EE5">
      <w:pPr>
        <w:spacing w:after="0"/>
        <w:jc w:val="center"/>
        <w:rPr>
          <w:sz w:val="24"/>
          <w:szCs w:val="24"/>
        </w:rPr>
      </w:pPr>
    </w:p>
    <w:p w:rsidR="00363EE5" w:rsidRPr="003C249A" w:rsidRDefault="00363EE5" w:rsidP="003C249A">
      <w:pPr>
        <w:spacing w:after="0"/>
        <w:jc w:val="center"/>
        <w:rPr>
          <w:rFonts w:ascii="Arial" w:hAnsi="Arial" w:cs="Arial"/>
        </w:rPr>
      </w:pPr>
    </w:p>
    <w:p w:rsidR="00363EE5" w:rsidRPr="00976606" w:rsidRDefault="00A1206C" w:rsidP="003C249A">
      <w:pPr>
        <w:spacing w:after="0"/>
        <w:jc w:val="center"/>
        <w:rPr>
          <w:rFonts w:ascii="Arial" w:hAnsi="Arial" w:cs="Arial"/>
        </w:rPr>
      </w:pPr>
      <w:r>
        <w:rPr>
          <w:rFonts w:ascii="Arial" w:hAnsi="Arial" w:cs="Arial"/>
        </w:rPr>
        <w:t xml:space="preserve">ZAŁĄCZNIK DO </w:t>
      </w:r>
      <w:r w:rsidR="009D28CF" w:rsidRPr="00976606">
        <w:rPr>
          <w:rFonts w:ascii="Arial" w:hAnsi="Arial" w:cs="Arial"/>
        </w:rPr>
        <w:t>UCHWAŁ</w:t>
      </w:r>
      <w:r>
        <w:rPr>
          <w:rFonts w:ascii="Arial" w:hAnsi="Arial" w:cs="Arial"/>
        </w:rPr>
        <w:t>Y</w:t>
      </w:r>
      <w:r w:rsidR="00363EE5" w:rsidRPr="00976606">
        <w:rPr>
          <w:rFonts w:ascii="Arial" w:hAnsi="Arial" w:cs="Arial"/>
        </w:rPr>
        <w:t xml:space="preserve"> NR </w:t>
      </w:r>
      <w:r w:rsidR="00EB0147">
        <w:rPr>
          <w:rFonts w:ascii="Arial" w:hAnsi="Arial" w:cs="Arial"/>
        </w:rPr>
        <w:t>34</w:t>
      </w:r>
      <w:r w:rsidR="002C5F57">
        <w:rPr>
          <w:rFonts w:ascii="Arial" w:hAnsi="Arial" w:cs="Arial"/>
        </w:rPr>
        <w:t>/</w:t>
      </w:r>
      <w:r w:rsidR="009D28CF" w:rsidRPr="00976606">
        <w:rPr>
          <w:rFonts w:ascii="Arial" w:hAnsi="Arial" w:cs="Arial"/>
        </w:rPr>
        <w:t>1</w:t>
      </w:r>
      <w:r w:rsidR="002C5F57">
        <w:rPr>
          <w:rFonts w:ascii="Arial" w:hAnsi="Arial" w:cs="Arial"/>
        </w:rPr>
        <w:t>7</w:t>
      </w:r>
    </w:p>
    <w:p w:rsidR="00363EE5" w:rsidRPr="00976606" w:rsidRDefault="00363EE5" w:rsidP="003C249A">
      <w:pPr>
        <w:spacing w:after="0"/>
        <w:jc w:val="center"/>
        <w:rPr>
          <w:rFonts w:ascii="Arial" w:hAnsi="Arial" w:cs="Arial"/>
        </w:rPr>
      </w:pPr>
      <w:r w:rsidRPr="00976606">
        <w:rPr>
          <w:rFonts w:ascii="Arial" w:hAnsi="Arial" w:cs="Arial"/>
        </w:rPr>
        <w:t xml:space="preserve">Rady Osiedla </w:t>
      </w:r>
      <w:proofErr w:type="spellStart"/>
      <w:r w:rsidRPr="00976606">
        <w:rPr>
          <w:rFonts w:ascii="Arial" w:hAnsi="Arial" w:cs="Arial"/>
        </w:rPr>
        <w:t>Niebuszewo</w:t>
      </w:r>
      <w:proofErr w:type="spellEnd"/>
    </w:p>
    <w:p w:rsidR="00363EE5" w:rsidRPr="00976606" w:rsidRDefault="00363EE5" w:rsidP="003C249A">
      <w:pPr>
        <w:spacing w:after="0"/>
        <w:jc w:val="center"/>
        <w:rPr>
          <w:rFonts w:ascii="Arial" w:hAnsi="Arial" w:cs="Arial"/>
        </w:rPr>
      </w:pPr>
      <w:r w:rsidRPr="00976606">
        <w:rPr>
          <w:rFonts w:ascii="Arial" w:hAnsi="Arial" w:cs="Arial"/>
        </w:rPr>
        <w:t xml:space="preserve">z dnia </w:t>
      </w:r>
      <w:r w:rsidR="002C5F57">
        <w:rPr>
          <w:rFonts w:ascii="Arial" w:hAnsi="Arial" w:cs="Arial"/>
        </w:rPr>
        <w:t>23</w:t>
      </w:r>
      <w:r w:rsidR="009D28CF" w:rsidRPr="00976606">
        <w:rPr>
          <w:rFonts w:ascii="Arial" w:hAnsi="Arial" w:cs="Arial"/>
        </w:rPr>
        <w:t>.</w:t>
      </w:r>
      <w:r w:rsidR="002C5F57">
        <w:rPr>
          <w:rFonts w:ascii="Arial" w:hAnsi="Arial" w:cs="Arial"/>
        </w:rPr>
        <w:t>01</w:t>
      </w:r>
      <w:r w:rsidR="00192F29">
        <w:rPr>
          <w:rFonts w:ascii="Arial" w:hAnsi="Arial" w:cs="Arial"/>
        </w:rPr>
        <w:t>.</w:t>
      </w:r>
      <w:bookmarkStart w:id="0" w:name="_GoBack"/>
      <w:bookmarkEnd w:id="0"/>
      <w:r w:rsidR="009D28CF" w:rsidRPr="00976606">
        <w:rPr>
          <w:rFonts w:ascii="Arial" w:hAnsi="Arial" w:cs="Arial"/>
        </w:rPr>
        <w:t>201</w:t>
      </w:r>
      <w:r w:rsidR="00192F29">
        <w:rPr>
          <w:rFonts w:ascii="Arial" w:hAnsi="Arial" w:cs="Arial"/>
        </w:rPr>
        <w:t>7</w:t>
      </w:r>
      <w:r w:rsidR="009D28CF" w:rsidRPr="00976606">
        <w:rPr>
          <w:rFonts w:ascii="Arial" w:hAnsi="Arial" w:cs="Arial"/>
        </w:rPr>
        <w:t xml:space="preserve"> r.</w:t>
      </w:r>
    </w:p>
    <w:p w:rsidR="00363EE5" w:rsidRPr="00976606" w:rsidRDefault="00363EE5" w:rsidP="003C249A">
      <w:pPr>
        <w:spacing w:after="0"/>
        <w:jc w:val="center"/>
        <w:rPr>
          <w:rFonts w:ascii="Arial" w:hAnsi="Arial" w:cs="Arial"/>
        </w:rPr>
      </w:pPr>
    </w:p>
    <w:p w:rsidR="00A1206C" w:rsidRDefault="00363EE5" w:rsidP="00A1206C">
      <w:pPr>
        <w:spacing w:after="0"/>
        <w:jc w:val="center"/>
      </w:pPr>
      <w:r w:rsidRPr="00976606">
        <w:rPr>
          <w:rFonts w:ascii="Arial" w:hAnsi="Arial" w:cs="Arial"/>
        </w:rPr>
        <w:t>w</w:t>
      </w:r>
      <w:r w:rsidR="00F413A6">
        <w:rPr>
          <w:rFonts w:ascii="Arial" w:hAnsi="Arial" w:cs="Arial"/>
        </w:rPr>
        <w:t xml:space="preserve"> sprawie</w:t>
      </w:r>
      <w:r w:rsidRPr="00976606">
        <w:rPr>
          <w:rFonts w:ascii="Arial" w:hAnsi="Arial" w:cs="Arial"/>
        </w:rPr>
        <w:t xml:space="preserve"> </w:t>
      </w:r>
      <w:r w:rsidR="00603C91">
        <w:rPr>
          <w:rFonts w:ascii="Arial" w:hAnsi="Arial" w:cs="Arial"/>
        </w:rPr>
        <w:t xml:space="preserve">projektu pn. </w:t>
      </w:r>
      <w:r w:rsidR="00603C91" w:rsidRPr="00603C91">
        <w:rPr>
          <w:rFonts w:ascii="Arial" w:hAnsi="Arial" w:cs="Arial"/>
        </w:rPr>
        <w:t xml:space="preserve">„Przebudowa ul. Kułakowskiego w Szczecinie wraz </w:t>
      </w:r>
      <w:r w:rsidR="00603C91">
        <w:rPr>
          <w:rFonts w:ascii="Arial" w:hAnsi="Arial" w:cs="Arial"/>
        </w:rPr>
        <w:t xml:space="preserve">z budową parkingu </w:t>
      </w:r>
      <w:r w:rsidR="00603C91" w:rsidRPr="00603C91">
        <w:rPr>
          <w:rFonts w:ascii="Arial" w:hAnsi="Arial" w:cs="Arial"/>
        </w:rPr>
        <w:t>miejskiego”</w:t>
      </w:r>
      <w:r w:rsidR="00A1206C" w:rsidRPr="00A1206C">
        <w:t xml:space="preserve"> </w:t>
      </w:r>
    </w:p>
    <w:p w:rsidR="00A1206C" w:rsidRDefault="00A1206C" w:rsidP="00A1206C">
      <w:pPr>
        <w:spacing w:after="0"/>
        <w:jc w:val="center"/>
      </w:pPr>
    </w:p>
    <w:p w:rsidR="00A1206C" w:rsidRPr="00A1206C" w:rsidRDefault="00A1206C" w:rsidP="00A1206C">
      <w:pPr>
        <w:spacing w:after="0"/>
        <w:jc w:val="center"/>
        <w:rPr>
          <w:rFonts w:ascii="Arial" w:hAnsi="Arial" w:cs="Arial"/>
          <w:b/>
        </w:rPr>
      </w:pPr>
      <w:r w:rsidRPr="00A1206C">
        <w:rPr>
          <w:rFonts w:ascii="Arial" w:hAnsi="Arial" w:cs="Arial"/>
          <w:b/>
        </w:rPr>
        <w:t>Uwagi dotycząca projektu dla zadania:</w:t>
      </w:r>
    </w:p>
    <w:p w:rsidR="00A1206C" w:rsidRPr="00A1206C" w:rsidRDefault="00A1206C" w:rsidP="00A1206C">
      <w:pPr>
        <w:spacing w:after="0"/>
        <w:jc w:val="center"/>
        <w:rPr>
          <w:rFonts w:ascii="Arial" w:hAnsi="Arial" w:cs="Arial"/>
          <w:b/>
        </w:rPr>
      </w:pPr>
      <w:r w:rsidRPr="00A1206C">
        <w:rPr>
          <w:rFonts w:ascii="Arial" w:hAnsi="Arial" w:cs="Arial"/>
          <w:b/>
        </w:rPr>
        <w:t>„Przebudowa ul. Kułakowskiego w Szczecinie wraz z budową parkingu miejskiego”</w:t>
      </w:r>
    </w:p>
    <w:p w:rsidR="00A1206C" w:rsidRDefault="00A1206C" w:rsidP="00A1206C">
      <w:pPr>
        <w:spacing w:after="0"/>
        <w:jc w:val="center"/>
        <w:rPr>
          <w:rFonts w:ascii="Arial" w:hAnsi="Arial" w:cs="Arial"/>
        </w:rPr>
      </w:pPr>
    </w:p>
    <w:p w:rsidR="00A1206C" w:rsidRPr="00A1206C" w:rsidRDefault="00A1206C" w:rsidP="00A1206C">
      <w:pPr>
        <w:spacing w:after="0"/>
        <w:jc w:val="both"/>
        <w:rPr>
          <w:rFonts w:ascii="Arial" w:hAnsi="Arial" w:cs="Arial"/>
        </w:rPr>
      </w:pPr>
      <w:r w:rsidRPr="00A1206C">
        <w:rPr>
          <w:rFonts w:ascii="Arial" w:hAnsi="Arial" w:cs="Arial"/>
        </w:rPr>
        <w:t xml:space="preserve">W imieniu Rady Osiedla </w:t>
      </w:r>
      <w:proofErr w:type="spellStart"/>
      <w:r w:rsidRPr="00A1206C">
        <w:rPr>
          <w:rFonts w:ascii="Arial" w:hAnsi="Arial" w:cs="Arial"/>
        </w:rPr>
        <w:t>Niebuszewo</w:t>
      </w:r>
      <w:proofErr w:type="spellEnd"/>
      <w:r w:rsidRPr="00A1206C">
        <w:rPr>
          <w:rFonts w:ascii="Arial" w:hAnsi="Arial" w:cs="Arial"/>
        </w:rPr>
        <w:t xml:space="preserve"> oraz mieszkańców Osiedla </w:t>
      </w:r>
      <w:proofErr w:type="spellStart"/>
      <w:r w:rsidRPr="00A1206C">
        <w:rPr>
          <w:rFonts w:ascii="Arial" w:hAnsi="Arial" w:cs="Arial"/>
        </w:rPr>
        <w:t>Niebuszewo</w:t>
      </w:r>
      <w:proofErr w:type="spellEnd"/>
      <w:r w:rsidRPr="00A1206C">
        <w:rPr>
          <w:rFonts w:ascii="Arial" w:hAnsi="Arial" w:cs="Arial"/>
        </w:rPr>
        <w:t xml:space="preserve"> składamy wątpliwości związane z projektem Przebudowy ulicy Kułakowskiego. </w:t>
      </w:r>
    </w:p>
    <w:p w:rsidR="00A1206C" w:rsidRDefault="00A1206C" w:rsidP="00A1206C">
      <w:pPr>
        <w:spacing w:after="0"/>
        <w:jc w:val="both"/>
        <w:rPr>
          <w:rFonts w:ascii="Arial" w:hAnsi="Arial" w:cs="Arial"/>
        </w:rPr>
      </w:pPr>
    </w:p>
    <w:p w:rsidR="00A1206C" w:rsidRDefault="00A1206C" w:rsidP="00A1206C">
      <w:pPr>
        <w:spacing w:after="0"/>
        <w:jc w:val="both"/>
        <w:rPr>
          <w:rFonts w:ascii="Arial" w:hAnsi="Arial" w:cs="Arial"/>
        </w:rPr>
      </w:pPr>
      <w:r w:rsidRPr="00A1206C">
        <w:rPr>
          <w:rFonts w:ascii="Arial" w:hAnsi="Arial" w:cs="Arial"/>
        </w:rPr>
        <w:t>Inwestycja jaką ma być przebudowa ulicy Kułakowskiego jest bardzo ważnym ciągiem komunikacyjnym który łączy ulicę Warcisława z ulic</w:t>
      </w:r>
      <w:r>
        <w:rPr>
          <w:rFonts w:ascii="Arial" w:hAnsi="Arial" w:cs="Arial"/>
        </w:rPr>
        <w:t xml:space="preserve">ą Wilczą. </w:t>
      </w:r>
      <w:r w:rsidRPr="00A1206C">
        <w:rPr>
          <w:rFonts w:ascii="Arial" w:hAnsi="Arial" w:cs="Arial"/>
        </w:rPr>
        <w:t>Plan przebudowy drogi był niejednokrotnie zgłaszany przez mieszkańców, dlatego niezaprzeczalnie jest to inwestycja o znaczeniu priorytetowym.</w:t>
      </w:r>
    </w:p>
    <w:p w:rsidR="00A1206C" w:rsidRPr="00A1206C" w:rsidRDefault="00A1206C" w:rsidP="00A1206C">
      <w:pPr>
        <w:spacing w:after="0"/>
        <w:jc w:val="both"/>
        <w:rPr>
          <w:rFonts w:ascii="Arial" w:hAnsi="Arial" w:cs="Arial"/>
        </w:rPr>
      </w:pPr>
    </w:p>
    <w:p w:rsidR="00A1206C" w:rsidRDefault="00A1206C" w:rsidP="00A1206C">
      <w:pPr>
        <w:spacing w:after="0"/>
        <w:jc w:val="both"/>
        <w:rPr>
          <w:rFonts w:ascii="Arial" w:hAnsi="Arial" w:cs="Arial"/>
        </w:rPr>
      </w:pPr>
      <w:r w:rsidRPr="00A1206C">
        <w:rPr>
          <w:rFonts w:ascii="Arial" w:hAnsi="Arial" w:cs="Arial"/>
        </w:rPr>
        <w:t>Nie tylko ze względu na położoną w centralnym miejscu szkołę oraz punkty usługowe ( wulkanizacja, mechanika pojazdowa, drukarnia, dojazd do garaży itp.) ale zwłaszcza ze względu na  łącznik który skróci dojazd z północnych dzielnic Szczecina  droga jest narażona na większe natężenie ruchu niż jest to w stanie obecnym.</w:t>
      </w:r>
    </w:p>
    <w:p w:rsidR="00A1206C" w:rsidRPr="00A1206C" w:rsidRDefault="00A1206C" w:rsidP="00A1206C">
      <w:pPr>
        <w:spacing w:after="0"/>
        <w:jc w:val="both"/>
        <w:rPr>
          <w:rFonts w:ascii="Arial" w:hAnsi="Arial" w:cs="Arial"/>
        </w:rPr>
      </w:pPr>
    </w:p>
    <w:p w:rsidR="00A1206C" w:rsidRDefault="00A1206C" w:rsidP="00A1206C">
      <w:pPr>
        <w:spacing w:after="0"/>
        <w:jc w:val="both"/>
        <w:rPr>
          <w:rFonts w:ascii="Arial" w:hAnsi="Arial" w:cs="Arial"/>
        </w:rPr>
      </w:pPr>
      <w:r w:rsidRPr="00A1206C">
        <w:rPr>
          <w:rFonts w:ascii="Arial" w:hAnsi="Arial" w:cs="Arial"/>
        </w:rPr>
        <w:t>Oby ominąć zakorkowaną ulicę Przyjaciół Żołnierza (od skrzyżowania z ul. Warcisława dalej z ul. Przyjaciół Ronda do skrzyżowania z ulicą Wilczą) w kierunku centrum miasta, przejazd ul. Kułakowskiego będzie stanowić bardzo ważny skrót dla przejazdu z północnych dzielnic Szczecina do centrum miasta.</w:t>
      </w:r>
    </w:p>
    <w:p w:rsidR="00A1206C" w:rsidRPr="00A1206C" w:rsidRDefault="00A1206C" w:rsidP="00A1206C">
      <w:pPr>
        <w:spacing w:after="0"/>
        <w:jc w:val="both"/>
        <w:rPr>
          <w:rFonts w:ascii="Arial" w:hAnsi="Arial" w:cs="Arial"/>
        </w:rPr>
      </w:pPr>
    </w:p>
    <w:p w:rsidR="00A1206C" w:rsidRDefault="00A1206C" w:rsidP="00A1206C">
      <w:pPr>
        <w:spacing w:after="0"/>
        <w:jc w:val="both"/>
        <w:rPr>
          <w:rFonts w:ascii="Arial" w:hAnsi="Arial" w:cs="Arial"/>
        </w:rPr>
      </w:pPr>
      <w:r w:rsidRPr="00A1206C">
        <w:rPr>
          <w:rFonts w:ascii="Arial" w:hAnsi="Arial" w:cs="Arial"/>
        </w:rPr>
        <w:t>Naszym zdaniem zaprojektowana droga z kostki nie sprosta wymaganiom jakie spełniła by nowo powstała droga zbudowana z masy bitumicznej.</w:t>
      </w:r>
    </w:p>
    <w:p w:rsidR="00A1206C" w:rsidRPr="00A1206C" w:rsidRDefault="00A1206C" w:rsidP="00A1206C">
      <w:pPr>
        <w:spacing w:after="0"/>
        <w:jc w:val="both"/>
        <w:rPr>
          <w:rFonts w:ascii="Arial" w:hAnsi="Arial" w:cs="Arial"/>
        </w:rPr>
      </w:pPr>
    </w:p>
    <w:p w:rsidR="00A1206C" w:rsidRDefault="00A1206C" w:rsidP="00A1206C">
      <w:pPr>
        <w:spacing w:after="0"/>
        <w:jc w:val="both"/>
        <w:rPr>
          <w:rFonts w:ascii="Arial" w:hAnsi="Arial" w:cs="Arial"/>
        </w:rPr>
      </w:pPr>
      <w:r w:rsidRPr="00A1206C">
        <w:rPr>
          <w:rFonts w:ascii="Arial" w:hAnsi="Arial" w:cs="Arial"/>
        </w:rPr>
        <w:t xml:space="preserve">Dodatkowa przewagą nawierzchni bitumicznej (w szczególności zastosowanie mieszanki SMA 8) będzie poprawa właściwości akustycznych nawierzchni( a mianowicie jej obniżenie). Przebudowywana droga będzie przebiegała w okolicach osiedla mieszkalnego.  Poziom hałasu emitowanego przez przejeżdżające pojazdy będzie miał ogromne znaczenie na istniejącą infrastrukturę. Zastosowanie nawierzchni bitumicznej bez wątpienia pozwoli na ograniczenie hałasu. Trzeba mieć też na uwadze, że ulica Kołakowskiego będzie swoistym łącznikiem pomiędzy ul. Wilczą, a ulicą Warcisława. Będzie skupiać nie tylko ruch osiedlowy, ale w szczególności przeniesie znaczną część pojazdów  z północnych dzielnic Szczecina </w:t>
      </w:r>
      <w:r w:rsidRPr="00A1206C">
        <w:rPr>
          <w:rFonts w:ascii="Arial" w:hAnsi="Arial" w:cs="Arial"/>
        </w:rPr>
        <w:lastRenderedPageBreak/>
        <w:t xml:space="preserve">(odciąży ul. Duńską i Krasińskiego). Remont drogi nie może powodować utrudnień dla okolicznych mieszkańców. Nowa nawierzchnia nie może być przyczyną powstania warunków uciążliwych dla mieszkańców oraz usytuowanej pobliżu przedmiotowej inwestycji szkoły podstawowej. </w:t>
      </w:r>
    </w:p>
    <w:p w:rsidR="00A1206C" w:rsidRPr="00A1206C" w:rsidRDefault="00A1206C" w:rsidP="00A1206C">
      <w:pPr>
        <w:spacing w:after="0"/>
        <w:jc w:val="both"/>
        <w:rPr>
          <w:rFonts w:ascii="Arial" w:hAnsi="Arial" w:cs="Arial"/>
        </w:rPr>
      </w:pPr>
    </w:p>
    <w:p w:rsidR="00A1206C" w:rsidRPr="00A1206C" w:rsidRDefault="00A1206C" w:rsidP="00A1206C">
      <w:pPr>
        <w:spacing w:after="0"/>
        <w:jc w:val="both"/>
        <w:rPr>
          <w:rFonts w:ascii="Arial" w:hAnsi="Arial" w:cs="Arial"/>
        </w:rPr>
      </w:pPr>
      <w:r w:rsidRPr="00A1206C">
        <w:rPr>
          <w:rFonts w:ascii="Arial" w:hAnsi="Arial" w:cs="Arial"/>
        </w:rPr>
        <w:t>Typowe rozwiązania katalogowe dla KR3 w zależności od podłoża:</w:t>
      </w:r>
    </w:p>
    <w:p w:rsidR="00A1206C" w:rsidRPr="00A1206C" w:rsidRDefault="00A1206C" w:rsidP="00A1206C">
      <w:pPr>
        <w:spacing w:after="0"/>
        <w:jc w:val="both"/>
        <w:rPr>
          <w:rFonts w:ascii="Arial" w:hAnsi="Arial" w:cs="Arial"/>
        </w:rPr>
      </w:pPr>
      <w:r w:rsidRPr="00A1206C">
        <w:rPr>
          <w:rFonts w:ascii="Arial" w:hAnsi="Arial" w:cs="Arial"/>
        </w:rPr>
        <w:t xml:space="preserve">G1 </w:t>
      </w:r>
    </w:p>
    <w:p w:rsidR="00A1206C" w:rsidRPr="00A1206C" w:rsidRDefault="00A1206C" w:rsidP="00A1206C">
      <w:pPr>
        <w:spacing w:after="0"/>
        <w:jc w:val="both"/>
        <w:rPr>
          <w:rFonts w:ascii="Arial" w:hAnsi="Arial" w:cs="Arial"/>
        </w:rPr>
      </w:pPr>
      <w:r w:rsidRPr="00A1206C">
        <w:rPr>
          <w:rFonts w:ascii="Arial" w:hAnsi="Arial" w:cs="Arial"/>
        </w:rPr>
        <w:t>SMA8 -3cm</w:t>
      </w:r>
    </w:p>
    <w:p w:rsidR="00A1206C" w:rsidRPr="00A1206C" w:rsidRDefault="00A1206C" w:rsidP="00A1206C">
      <w:pPr>
        <w:spacing w:after="0"/>
        <w:jc w:val="both"/>
        <w:rPr>
          <w:rFonts w:ascii="Arial" w:hAnsi="Arial" w:cs="Arial"/>
        </w:rPr>
      </w:pPr>
      <w:r w:rsidRPr="00A1206C">
        <w:rPr>
          <w:rFonts w:ascii="Arial" w:hAnsi="Arial" w:cs="Arial"/>
        </w:rPr>
        <w:t>Ac16W -6cm</w:t>
      </w:r>
    </w:p>
    <w:p w:rsidR="00A1206C" w:rsidRPr="00A1206C" w:rsidRDefault="00A1206C" w:rsidP="00A1206C">
      <w:pPr>
        <w:spacing w:after="0"/>
        <w:jc w:val="both"/>
        <w:rPr>
          <w:rFonts w:ascii="Arial" w:hAnsi="Arial" w:cs="Arial"/>
        </w:rPr>
      </w:pPr>
      <w:r w:rsidRPr="00A1206C">
        <w:rPr>
          <w:rFonts w:ascii="Arial" w:hAnsi="Arial" w:cs="Arial"/>
        </w:rPr>
        <w:t>Ac22P-7cm</w:t>
      </w:r>
    </w:p>
    <w:p w:rsidR="00A1206C" w:rsidRPr="00A1206C" w:rsidRDefault="00A1206C" w:rsidP="00A1206C">
      <w:pPr>
        <w:spacing w:after="0"/>
        <w:jc w:val="both"/>
        <w:rPr>
          <w:rFonts w:ascii="Arial" w:hAnsi="Arial" w:cs="Arial"/>
        </w:rPr>
      </w:pPr>
      <w:r w:rsidRPr="00A1206C">
        <w:rPr>
          <w:rFonts w:ascii="Arial" w:hAnsi="Arial" w:cs="Arial"/>
        </w:rPr>
        <w:t>KŁSM-20cm</w:t>
      </w:r>
    </w:p>
    <w:p w:rsidR="00A1206C" w:rsidRPr="00A1206C" w:rsidRDefault="00A1206C" w:rsidP="00A1206C">
      <w:pPr>
        <w:spacing w:after="0"/>
        <w:jc w:val="both"/>
        <w:rPr>
          <w:rFonts w:ascii="Arial" w:hAnsi="Arial" w:cs="Arial"/>
        </w:rPr>
      </w:pPr>
      <w:r w:rsidRPr="00A1206C">
        <w:rPr>
          <w:rFonts w:ascii="Arial" w:hAnsi="Arial" w:cs="Arial"/>
        </w:rPr>
        <w:t>C3/4-15cm</w:t>
      </w:r>
    </w:p>
    <w:p w:rsidR="00A1206C" w:rsidRPr="00A1206C" w:rsidRDefault="00A1206C" w:rsidP="00A1206C">
      <w:pPr>
        <w:spacing w:after="0"/>
        <w:jc w:val="both"/>
        <w:rPr>
          <w:rFonts w:ascii="Arial" w:hAnsi="Arial" w:cs="Arial"/>
        </w:rPr>
      </w:pPr>
    </w:p>
    <w:p w:rsidR="00A1206C" w:rsidRPr="00A1206C" w:rsidRDefault="00A1206C" w:rsidP="00A1206C">
      <w:pPr>
        <w:spacing w:after="0"/>
        <w:jc w:val="both"/>
        <w:rPr>
          <w:rFonts w:ascii="Arial" w:hAnsi="Arial" w:cs="Arial"/>
        </w:rPr>
      </w:pPr>
      <w:r w:rsidRPr="00A1206C">
        <w:rPr>
          <w:rFonts w:ascii="Arial" w:hAnsi="Arial" w:cs="Arial"/>
        </w:rPr>
        <w:t xml:space="preserve">G2  </w:t>
      </w:r>
    </w:p>
    <w:p w:rsidR="00A1206C" w:rsidRPr="00A1206C" w:rsidRDefault="00A1206C" w:rsidP="00A1206C">
      <w:pPr>
        <w:spacing w:after="0"/>
        <w:jc w:val="both"/>
        <w:rPr>
          <w:rFonts w:ascii="Arial" w:hAnsi="Arial" w:cs="Arial"/>
        </w:rPr>
      </w:pPr>
      <w:r w:rsidRPr="00A1206C">
        <w:rPr>
          <w:rFonts w:ascii="Arial" w:hAnsi="Arial" w:cs="Arial"/>
        </w:rPr>
        <w:t>SMA8 -3cm</w:t>
      </w:r>
    </w:p>
    <w:p w:rsidR="00A1206C" w:rsidRPr="00A1206C" w:rsidRDefault="00A1206C" w:rsidP="00A1206C">
      <w:pPr>
        <w:spacing w:after="0"/>
        <w:jc w:val="both"/>
        <w:rPr>
          <w:rFonts w:ascii="Arial" w:hAnsi="Arial" w:cs="Arial"/>
        </w:rPr>
      </w:pPr>
      <w:r w:rsidRPr="00A1206C">
        <w:rPr>
          <w:rFonts w:ascii="Arial" w:hAnsi="Arial" w:cs="Arial"/>
        </w:rPr>
        <w:t>Ac16W -6cm</w:t>
      </w:r>
    </w:p>
    <w:p w:rsidR="00A1206C" w:rsidRPr="00A1206C" w:rsidRDefault="00A1206C" w:rsidP="00A1206C">
      <w:pPr>
        <w:spacing w:after="0"/>
        <w:jc w:val="both"/>
        <w:rPr>
          <w:rFonts w:ascii="Arial" w:hAnsi="Arial" w:cs="Arial"/>
        </w:rPr>
      </w:pPr>
      <w:r w:rsidRPr="00A1206C">
        <w:rPr>
          <w:rFonts w:ascii="Arial" w:hAnsi="Arial" w:cs="Arial"/>
        </w:rPr>
        <w:t>Ac22P-7cm</w:t>
      </w:r>
    </w:p>
    <w:p w:rsidR="00A1206C" w:rsidRPr="00A1206C" w:rsidRDefault="00A1206C" w:rsidP="00A1206C">
      <w:pPr>
        <w:spacing w:after="0"/>
        <w:jc w:val="both"/>
        <w:rPr>
          <w:rFonts w:ascii="Arial" w:hAnsi="Arial" w:cs="Arial"/>
        </w:rPr>
      </w:pPr>
      <w:r w:rsidRPr="00A1206C">
        <w:rPr>
          <w:rFonts w:ascii="Arial" w:hAnsi="Arial" w:cs="Arial"/>
        </w:rPr>
        <w:t>KŁSM-20cm</w:t>
      </w:r>
    </w:p>
    <w:p w:rsidR="00A1206C" w:rsidRPr="00A1206C" w:rsidRDefault="00A1206C" w:rsidP="00A1206C">
      <w:pPr>
        <w:spacing w:after="0"/>
        <w:jc w:val="both"/>
        <w:rPr>
          <w:rFonts w:ascii="Arial" w:hAnsi="Arial" w:cs="Arial"/>
        </w:rPr>
      </w:pPr>
      <w:r w:rsidRPr="00A1206C">
        <w:rPr>
          <w:rFonts w:ascii="Arial" w:hAnsi="Arial" w:cs="Arial"/>
        </w:rPr>
        <w:t>C3/4-18cm</w:t>
      </w:r>
    </w:p>
    <w:p w:rsidR="00A1206C" w:rsidRPr="00A1206C" w:rsidRDefault="00A1206C" w:rsidP="00A1206C">
      <w:pPr>
        <w:spacing w:after="0"/>
        <w:jc w:val="both"/>
        <w:rPr>
          <w:rFonts w:ascii="Arial" w:hAnsi="Arial" w:cs="Arial"/>
        </w:rPr>
      </w:pPr>
    </w:p>
    <w:p w:rsidR="00A1206C" w:rsidRPr="00A1206C" w:rsidRDefault="00A1206C" w:rsidP="00A1206C">
      <w:pPr>
        <w:spacing w:after="0"/>
        <w:jc w:val="both"/>
        <w:rPr>
          <w:rFonts w:ascii="Arial" w:hAnsi="Arial" w:cs="Arial"/>
        </w:rPr>
      </w:pPr>
      <w:r w:rsidRPr="00A1206C">
        <w:rPr>
          <w:rFonts w:ascii="Arial" w:hAnsi="Arial" w:cs="Arial"/>
        </w:rPr>
        <w:t>G3</w:t>
      </w:r>
    </w:p>
    <w:p w:rsidR="00A1206C" w:rsidRPr="00A1206C" w:rsidRDefault="00A1206C" w:rsidP="00A1206C">
      <w:pPr>
        <w:spacing w:after="0"/>
        <w:jc w:val="both"/>
        <w:rPr>
          <w:rFonts w:ascii="Arial" w:hAnsi="Arial" w:cs="Arial"/>
        </w:rPr>
      </w:pPr>
      <w:r w:rsidRPr="00A1206C">
        <w:rPr>
          <w:rFonts w:ascii="Arial" w:hAnsi="Arial" w:cs="Arial"/>
        </w:rPr>
        <w:t>SMA8 -3cm</w:t>
      </w:r>
    </w:p>
    <w:p w:rsidR="00A1206C" w:rsidRPr="00A1206C" w:rsidRDefault="00A1206C" w:rsidP="00A1206C">
      <w:pPr>
        <w:spacing w:after="0"/>
        <w:jc w:val="both"/>
        <w:rPr>
          <w:rFonts w:ascii="Arial" w:hAnsi="Arial" w:cs="Arial"/>
        </w:rPr>
      </w:pPr>
      <w:r w:rsidRPr="00A1206C">
        <w:rPr>
          <w:rFonts w:ascii="Arial" w:hAnsi="Arial" w:cs="Arial"/>
        </w:rPr>
        <w:t>Ac16W -6cm</w:t>
      </w:r>
    </w:p>
    <w:p w:rsidR="00A1206C" w:rsidRPr="00A1206C" w:rsidRDefault="00A1206C" w:rsidP="00A1206C">
      <w:pPr>
        <w:spacing w:after="0"/>
        <w:jc w:val="both"/>
        <w:rPr>
          <w:rFonts w:ascii="Arial" w:hAnsi="Arial" w:cs="Arial"/>
        </w:rPr>
      </w:pPr>
      <w:r w:rsidRPr="00A1206C">
        <w:rPr>
          <w:rFonts w:ascii="Arial" w:hAnsi="Arial" w:cs="Arial"/>
        </w:rPr>
        <w:t>Ac22P-7cm</w:t>
      </w:r>
    </w:p>
    <w:p w:rsidR="00A1206C" w:rsidRPr="00A1206C" w:rsidRDefault="00A1206C" w:rsidP="00A1206C">
      <w:pPr>
        <w:spacing w:after="0"/>
        <w:jc w:val="both"/>
        <w:rPr>
          <w:rFonts w:ascii="Arial" w:hAnsi="Arial" w:cs="Arial"/>
        </w:rPr>
      </w:pPr>
      <w:r w:rsidRPr="00A1206C">
        <w:rPr>
          <w:rFonts w:ascii="Arial" w:hAnsi="Arial" w:cs="Arial"/>
        </w:rPr>
        <w:t>KŁSM-20cm</w:t>
      </w:r>
    </w:p>
    <w:p w:rsidR="00A1206C" w:rsidRPr="00A1206C" w:rsidRDefault="00A1206C" w:rsidP="00A1206C">
      <w:pPr>
        <w:spacing w:after="0"/>
        <w:jc w:val="both"/>
        <w:rPr>
          <w:rFonts w:ascii="Arial" w:hAnsi="Arial" w:cs="Arial"/>
        </w:rPr>
      </w:pPr>
      <w:r w:rsidRPr="00A1206C">
        <w:rPr>
          <w:rFonts w:ascii="Arial" w:hAnsi="Arial" w:cs="Arial"/>
        </w:rPr>
        <w:t>C3/4-18cm</w:t>
      </w:r>
    </w:p>
    <w:p w:rsidR="00A1206C" w:rsidRPr="00A1206C" w:rsidRDefault="00A1206C" w:rsidP="00A1206C">
      <w:pPr>
        <w:spacing w:after="0"/>
        <w:jc w:val="both"/>
        <w:rPr>
          <w:rFonts w:ascii="Arial" w:hAnsi="Arial" w:cs="Arial"/>
        </w:rPr>
      </w:pPr>
      <w:r w:rsidRPr="00A1206C">
        <w:rPr>
          <w:rFonts w:ascii="Arial" w:hAnsi="Arial" w:cs="Arial"/>
        </w:rPr>
        <w:t>Warstwa piasku-25cm</w:t>
      </w:r>
    </w:p>
    <w:p w:rsidR="00A1206C" w:rsidRPr="00A1206C" w:rsidRDefault="00A1206C" w:rsidP="00A1206C">
      <w:pPr>
        <w:spacing w:after="0"/>
        <w:jc w:val="both"/>
        <w:rPr>
          <w:rFonts w:ascii="Arial" w:hAnsi="Arial" w:cs="Arial"/>
        </w:rPr>
      </w:pPr>
    </w:p>
    <w:p w:rsidR="00A1206C" w:rsidRPr="00A1206C" w:rsidRDefault="00A1206C" w:rsidP="00A1206C">
      <w:pPr>
        <w:spacing w:after="0"/>
        <w:jc w:val="both"/>
        <w:rPr>
          <w:rFonts w:ascii="Arial" w:hAnsi="Arial" w:cs="Arial"/>
        </w:rPr>
      </w:pPr>
      <w:r w:rsidRPr="00A1206C">
        <w:rPr>
          <w:rFonts w:ascii="Arial" w:hAnsi="Arial" w:cs="Arial"/>
        </w:rPr>
        <w:t>G4</w:t>
      </w:r>
    </w:p>
    <w:p w:rsidR="00A1206C" w:rsidRPr="00A1206C" w:rsidRDefault="00A1206C" w:rsidP="00A1206C">
      <w:pPr>
        <w:spacing w:after="0"/>
        <w:jc w:val="both"/>
        <w:rPr>
          <w:rFonts w:ascii="Arial" w:hAnsi="Arial" w:cs="Arial"/>
        </w:rPr>
      </w:pPr>
      <w:r w:rsidRPr="00A1206C">
        <w:rPr>
          <w:rFonts w:ascii="Arial" w:hAnsi="Arial" w:cs="Arial"/>
        </w:rPr>
        <w:t>SMA8 -3cm</w:t>
      </w:r>
    </w:p>
    <w:p w:rsidR="00A1206C" w:rsidRPr="00A1206C" w:rsidRDefault="00A1206C" w:rsidP="00A1206C">
      <w:pPr>
        <w:spacing w:after="0"/>
        <w:jc w:val="both"/>
        <w:rPr>
          <w:rFonts w:ascii="Arial" w:hAnsi="Arial" w:cs="Arial"/>
        </w:rPr>
      </w:pPr>
      <w:r w:rsidRPr="00A1206C">
        <w:rPr>
          <w:rFonts w:ascii="Arial" w:hAnsi="Arial" w:cs="Arial"/>
        </w:rPr>
        <w:t>Ac16W -6cm</w:t>
      </w:r>
    </w:p>
    <w:p w:rsidR="00A1206C" w:rsidRPr="00A1206C" w:rsidRDefault="00A1206C" w:rsidP="00A1206C">
      <w:pPr>
        <w:spacing w:after="0"/>
        <w:jc w:val="both"/>
        <w:rPr>
          <w:rFonts w:ascii="Arial" w:hAnsi="Arial" w:cs="Arial"/>
        </w:rPr>
      </w:pPr>
      <w:r w:rsidRPr="00A1206C">
        <w:rPr>
          <w:rFonts w:ascii="Arial" w:hAnsi="Arial" w:cs="Arial"/>
        </w:rPr>
        <w:t>Ac22P-7cm</w:t>
      </w:r>
    </w:p>
    <w:p w:rsidR="00A1206C" w:rsidRPr="00A1206C" w:rsidRDefault="00A1206C" w:rsidP="00A1206C">
      <w:pPr>
        <w:spacing w:after="0"/>
        <w:jc w:val="both"/>
        <w:rPr>
          <w:rFonts w:ascii="Arial" w:hAnsi="Arial" w:cs="Arial"/>
        </w:rPr>
      </w:pPr>
      <w:r w:rsidRPr="00A1206C">
        <w:rPr>
          <w:rFonts w:ascii="Arial" w:hAnsi="Arial" w:cs="Arial"/>
        </w:rPr>
        <w:t>KŁSM-20cm</w:t>
      </w:r>
    </w:p>
    <w:p w:rsidR="00A1206C" w:rsidRPr="00A1206C" w:rsidRDefault="00A1206C" w:rsidP="00A1206C">
      <w:pPr>
        <w:spacing w:after="0"/>
        <w:jc w:val="both"/>
        <w:rPr>
          <w:rFonts w:ascii="Arial" w:hAnsi="Arial" w:cs="Arial"/>
        </w:rPr>
      </w:pPr>
      <w:r w:rsidRPr="00A1206C">
        <w:rPr>
          <w:rFonts w:ascii="Arial" w:hAnsi="Arial" w:cs="Arial"/>
        </w:rPr>
        <w:t>C3/4-18cm</w:t>
      </w:r>
    </w:p>
    <w:p w:rsidR="00A1206C" w:rsidRPr="00A1206C" w:rsidRDefault="00A1206C" w:rsidP="00A1206C">
      <w:pPr>
        <w:spacing w:after="0"/>
        <w:jc w:val="both"/>
        <w:rPr>
          <w:rFonts w:ascii="Arial" w:hAnsi="Arial" w:cs="Arial"/>
        </w:rPr>
      </w:pPr>
      <w:r w:rsidRPr="00A1206C">
        <w:rPr>
          <w:rFonts w:ascii="Arial" w:hAnsi="Arial" w:cs="Arial"/>
        </w:rPr>
        <w:t>Warstwa piasku-40cm</w:t>
      </w:r>
    </w:p>
    <w:p w:rsidR="00A1206C" w:rsidRPr="00A1206C" w:rsidRDefault="00A1206C" w:rsidP="00A1206C">
      <w:pPr>
        <w:spacing w:after="0"/>
        <w:jc w:val="both"/>
        <w:rPr>
          <w:rFonts w:ascii="Arial" w:hAnsi="Arial" w:cs="Arial"/>
        </w:rPr>
      </w:pPr>
    </w:p>
    <w:p w:rsidR="00A1206C" w:rsidRDefault="00A1206C" w:rsidP="00A1206C">
      <w:pPr>
        <w:spacing w:after="0"/>
        <w:jc w:val="both"/>
        <w:rPr>
          <w:rFonts w:ascii="Arial" w:hAnsi="Arial" w:cs="Arial"/>
        </w:rPr>
      </w:pPr>
      <w:r w:rsidRPr="00A1206C">
        <w:rPr>
          <w:rFonts w:ascii="Arial" w:hAnsi="Arial" w:cs="Arial"/>
        </w:rPr>
        <w:t>Są to typowe rozwiązania które gwarantują odpowiedną konstrukcje w zależności od warunków gruntowych.</w:t>
      </w:r>
    </w:p>
    <w:p w:rsidR="00A1206C" w:rsidRPr="00A1206C" w:rsidRDefault="00A1206C" w:rsidP="00A1206C">
      <w:pPr>
        <w:spacing w:after="0"/>
        <w:jc w:val="both"/>
        <w:rPr>
          <w:rFonts w:ascii="Arial" w:hAnsi="Arial" w:cs="Arial"/>
        </w:rPr>
      </w:pPr>
    </w:p>
    <w:p w:rsidR="00A1206C" w:rsidRDefault="00A1206C" w:rsidP="00A1206C">
      <w:pPr>
        <w:spacing w:after="0"/>
        <w:jc w:val="both"/>
        <w:rPr>
          <w:rFonts w:ascii="Arial" w:hAnsi="Arial" w:cs="Arial"/>
        </w:rPr>
      </w:pPr>
      <w:r w:rsidRPr="00A1206C">
        <w:rPr>
          <w:rFonts w:ascii="Arial" w:hAnsi="Arial" w:cs="Arial"/>
        </w:rPr>
        <w:t>W rozdziale II punkt 3.10 projektu budowalnego, projekt zakłada iż przebudowywana droga nie stanowi zagrożeń dla otaczającego środowiska. W związku z zaprojektowaniem drogi z kostki betonowej Rada Osiedla do miewa wątpliwość iż podczas  zwiększenia natężenia ruchu oraz sypania zimą chlorkiem sodu (lub chlorkiem wapnia) i odśnieżania, przechodząca sól w głąb nawierzchni może mieć negatywny wpływ na otaczającą zieleń. Takiego zagrożenia nie było by w przypadku zaprojektowania drogi z masy bitumicznej.</w:t>
      </w:r>
    </w:p>
    <w:p w:rsidR="00A1206C" w:rsidRPr="00A1206C" w:rsidRDefault="00A1206C" w:rsidP="00A1206C">
      <w:pPr>
        <w:spacing w:after="0"/>
        <w:jc w:val="both"/>
        <w:rPr>
          <w:rFonts w:ascii="Arial" w:hAnsi="Arial" w:cs="Arial"/>
        </w:rPr>
      </w:pPr>
    </w:p>
    <w:p w:rsidR="00A1206C" w:rsidRDefault="00A1206C" w:rsidP="00A1206C">
      <w:pPr>
        <w:spacing w:after="0"/>
        <w:jc w:val="both"/>
        <w:rPr>
          <w:rFonts w:ascii="Arial" w:hAnsi="Arial" w:cs="Arial"/>
        </w:rPr>
      </w:pPr>
      <w:r w:rsidRPr="00A1206C">
        <w:rPr>
          <w:rFonts w:ascii="Arial" w:hAnsi="Arial" w:cs="Arial"/>
        </w:rPr>
        <w:t xml:space="preserve">Innym problem na zaprojektowanej drodze z kostki może być fakt iż środki odladzające, na przykład chlorek sodu ( lub chlorek wapnia) powodują roztopienie śniegu lub lodu tworząc </w:t>
      </w:r>
      <w:r w:rsidRPr="00A1206C">
        <w:rPr>
          <w:rFonts w:ascii="Arial" w:hAnsi="Arial" w:cs="Arial"/>
        </w:rPr>
        <w:lastRenderedPageBreak/>
        <w:t>roztwór soli o obniżonym punkcie zamarzania. Roztwór wnika w beton w ilości zależnej od szczelności powierzchni. Jego stężenie maleje z czasem, co powoduje ponowne zamarzanie. W ten sposób chwilowo zwalcza się śliskość, ale odsłonięta powierzchnia betonu jest poddawana częstym cyklom zamrażania i odmrażania, co w połączeniu z przebiegającą wówczas korozją chlorkową tworzy mechanizm niszczący.</w:t>
      </w:r>
    </w:p>
    <w:p w:rsidR="00A1206C" w:rsidRPr="00A1206C" w:rsidRDefault="00A1206C" w:rsidP="00A1206C">
      <w:pPr>
        <w:spacing w:after="0"/>
        <w:jc w:val="both"/>
        <w:rPr>
          <w:rFonts w:ascii="Arial" w:hAnsi="Arial" w:cs="Arial"/>
        </w:rPr>
      </w:pPr>
    </w:p>
    <w:p w:rsidR="00976606" w:rsidRPr="00976606" w:rsidRDefault="00A1206C" w:rsidP="00A1206C">
      <w:pPr>
        <w:spacing w:after="0"/>
        <w:jc w:val="both"/>
        <w:rPr>
          <w:rFonts w:ascii="Arial" w:hAnsi="Arial" w:cs="Arial"/>
          <w:shd w:val="clear" w:color="auto" w:fill="FFFFFF"/>
        </w:rPr>
      </w:pPr>
      <w:r w:rsidRPr="00A1206C">
        <w:rPr>
          <w:rFonts w:ascii="Arial" w:hAnsi="Arial" w:cs="Arial"/>
        </w:rPr>
        <w:t xml:space="preserve"> W ten sposób żywotność kostki jest dużo mniejsza niż żywotność drogi z masy bitumicznej.</w:t>
      </w:r>
    </w:p>
    <w:sectPr w:rsidR="00976606" w:rsidRPr="00976606" w:rsidSect="00A37F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62D0"/>
    <w:multiLevelType w:val="hybridMultilevel"/>
    <w:tmpl w:val="1A4E9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FF3328D"/>
    <w:multiLevelType w:val="multilevel"/>
    <w:tmpl w:val="E62CA96A"/>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293674A"/>
    <w:multiLevelType w:val="hybridMultilevel"/>
    <w:tmpl w:val="8F7E68C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5E5647EC"/>
    <w:multiLevelType w:val="hybridMultilevel"/>
    <w:tmpl w:val="D076F9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E7D2B17"/>
    <w:multiLevelType w:val="hybridMultilevel"/>
    <w:tmpl w:val="8632C2F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6B555ABF"/>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F5"/>
    <w:rsid w:val="00014B47"/>
    <w:rsid w:val="00080C2D"/>
    <w:rsid w:val="000916F8"/>
    <w:rsid w:val="000B1827"/>
    <w:rsid w:val="000F3BF7"/>
    <w:rsid w:val="001564EE"/>
    <w:rsid w:val="00192F29"/>
    <w:rsid w:val="00201D73"/>
    <w:rsid w:val="0020314F"/>
    <w:rsid w:val="00236E6F"/>
    <w:rsid w:val="002B3E94"/>
    <w:rsid w:val="002C5F57"/>
    <w:rsid w:val="00363EE5"/>
    <w:rsid w:val="00373CF0"/>
    <w:rsid w:val="003C0621"/>
    <w:rsid w:val="003C249A"/>
    <w:rsid w:val="003D6731"/>
    <w:rsid w:val="003E244A"/>
    <w:rsid w:val="004F7F5F"/>
    <w:rsid w:val="005D30EC"/>
    <w:rsid w:val="005E060F"/>
    <w:rsid w:val="00603C91"/>
    <w:rsid w:val="00657F7B"/>
    <w:rsid w:val="0067772D"/>
    <w:rsid w:val="006D2F9B"/>
    <w:rsid w:val="00761BAD"/>
    <w:rsid w:val="00796E00"/>
    <w:rsid w:val="007B3106"/>
    <w:rsid w:val="00897552"/>
    <w:rsid w:val="008D23DE"/>
    <w:rsid w:val="009062D3"/>
    <w:rsid w:val="0095425A"/>
    <w:rsid w:val="00976606"/>
    <w:rsid w:val="009776CF"/>
    <w:rsid w:val="009806FD"/>
    <w:rsid w:val="009D0BC6"/>
    <w:rsid w:val="009D28CF"/>
    <w:rsid w:val="009E014F"/>
    <w:rsid w:val="009E1107"/>
    <w:rsid w:val="009E2888"/>
    <w:rsid w:val="009F3078"/>
    <w:rsid w:val="00A1206C"/>
    <w:rsid w:val="00A30A01"/>
    <w:rsid w:val="00A37F9C"/>
    <w:rsid w:val="00A922F5"/>
    <w:rsid w:val="00AC6ACF"/>
    <w:rsid w:val="00AD6B73"/>
    <w:rsid w:val="00B239DB"/>
    <w:rsid w:val="00B76EAF"/>
    <w:rsid w:val="00BD4A87"/>
    <w:rsid w:val="00C653B7"/>
    <w:rsid w:val="00D06336"/>
    <w:rsid w:val="00D10884"/>
    <w:rsid w:val="00D11C70"/>
    <w:rsid w:val="00D2428F"/>
    <w:rsid w:val="00D31F85"/>
    <w:rsid w:val="00D52228"/>
    <w:rsid w:val="00D84B2D"/>
    <w:rsid w:val="00EB0147"/>
    <w:rsid w:val="00EC3E0C"/>
    <w:rsid w:val="00F040E5"/>
    <w:rsid w:val="00F413A6"/>
    <w:rsid w:val="00F643CB"/>
    <w:rsid w:val="00FA40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3CE83F-CA1A-4DCF-95E4-EA7E82C3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7F9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922F5"/>
    <w:pPr>
      <w:ind w:left="720"/>
      <w:contextualSpacing/>
    </w:pPr>
  </w:style>
  <w:style w:type="character" w:styleId="Pogrubienie">
    <w:name w:val="Strong"/>
    <w:basedOn w:val="Domylnaczcionkaakapitu"/>
    <w:uiPriority w:val="22"/>
    <w:qFormat/>
    <w:rsid w:val="00A922F5"/>
    <w:rPr>
      <w:b/>
      <w:bCs/>
    </w:rPr>
  </w:style>
  <w:style w:type="character" w:customStyle="1" w:styleId="apple-converted-space">
    <w:name w:val="apple-converted-space"/>
    <w:basedOn w:val="Domylnaczcionkaakapitu"/>
    <w:rsid w:val="00A922F5"/>
  </w:style>
  <w:style w:type="character" w:styleId="Hipercze">
    <w:name w:val="Hyperlink"/>
    <w:basedOn w:val="Domylnaczcionkaakapitu"/>
    <w:uiPriority w:val="99"/>
    <w:unhideWhenUsed/>
    <w:rsid w:val="004F7F5F"/>
    <w:rPr>
      <w:color w:val="0000FF" w:themeColor="hyperlink"/>
      <w:u w:val="single"/>
    </w:rPr>
  </w:style>
  <w:style w:type="paragraph" w:styleId="Tekstdymka">
    <w:name w:val="Balloon Text"/>
    <w:basedOn w:val="Normalny"/>
    <w:link w:val="TekstdymkaZnak"/>
    <w:uiPriority w:val="99"/>
    <w:semiHidden/>
    <w:unhideWhenUsed/>
    <w:rsid w:val="00D84B2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4B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98433">
      <w:bodyDiv w:val="1"/>
      <w:marLeft w:val="0"/>
      <w:marRight w:val="0"/>
      <w:marTop w:val="0"/>
      <w:marBottom w:val="0"/>
      <w:divBdr>
        <w:top w:val="none" w:sz="0" w:space="0" w:color="auto"/>
        <w:left w:val="none" w:sz="0" w:space="0" w:color="auto"/>
        <w:bottom w:val="none" w:sz="0" w:space="0" w:color="auto"/>
        <w:right w:val="none" w:sz="0" w:space="0" w:color="auto"/>
      </w:divBdr>
    </w:div>
    <w:div w:id="785778682">
      <w:bodyDiv w:val="1"/>
      <w:marLeft w:val="0"/>
      <w:marRight w:val="0"/>
      <w:marTop w:val="0"/>
      <w:marBottom w:val="0"/>
      <w:divBdr>
        <w:top w:val="none" w:sz="0" w:space="0" w:color="auto"/>
        <w:left w:val="none" w:sz="0" w:space="0" w:color="auto"/>
        <w:bottom w:val="none" w:sz="0" w:space="0" w:color="auto"/>
        <w:right w:val="none" w:sz="0" w:space="0" w:color="auto"/>
      </w:divBdr>
    </w:div>
    <w:div w:id="1117407469">
      <w:bodyDiv w:val="1"/>
      <w:marLeft w:val="0"/>
      <w:marRight w:val="0"/>
      <w:marTop w:val="0"/>
      <w:marBottom w:val="0"/>
      <w:divBdr>
        <w:top w:val="none" w:sz="0" w:space="0" w:color="auto"/>
        <w:left w:val="none" w:sz="0" w:space="0" w:color="auto"/>
        <w:bottom w:val="none" w:sz="0" w:space="0" w:color="auto"/>
        <w:right w:val="none" w:sz="0" w:space="0" w:color="auto"/>
      </w:divBdr>
    </w:div>
    <w:div w:id="1201168423">
      <w:bodyDiv w:val="1"/>
      <w:marLeft w:val="0"/>
      <w:marRight w:val="0"/>
      <w:marTop w:val="0"/>
      <w:marBottom w:val="0"/>
      <w:divBdr>
        <w:top w:val="none" w:sz="0" w:space="0" w:color="auto"/>
        <w:left w:val="none" w:sz="0" w:space="0" w:color="auto"/>
        <w:bottom w:val="none" w:sz="0" w:space="0" w:color="auto"/>
        <w:right w:val="none" w:sz="0" w:space="0" w:color="auto"/>
      </w:divBdr>
    </w:div>
    <w:div w:id="1881547097">
      <w:bodyDiv w:val="1"/>
      <w:marLeft w:val="0"/>
      <w:marRight w:val="0"/>
      <w:marTop w:val="0"/>
      <w:marBottom w:val="0"/>
      <w:divBdr>
        <w:top w:val="none" w:sz="0" w:space="0" w:color="auto"/>
        <w:left w:val="none" w:sz="0" w:space="0" w:color="auto"/>
        <w:bottom w:val="none" w:sz="0" w:space="0" w:color="auto"/>
        <w:right w:val="none" w:sz="0" w:space="0" w:color="auto"/>
      </w:divBdr>
    </w:div>
    <w:div w:id="2089615764">
      <w:bodyDiv w:val="1"/>
      <w:marLeft w:val="0"/>
      <w:marRight w:val="0"/>
      <w:marTop w:val="0"/>
      <w:marBottom w:val="0"/>
      <w:divBdr>
        <w:top w:val="none" w:sz="0" w:space="0" w:color="auto"/>
        <w:left w:val="none" w:sz="0" w:space="0" w:color="auto"/>
        <w:bottom w:val="none" w:sz="0" w:space="0" w:color="auto"/>
        <w:right w:val="none" w:sz="0" w:space="0" w:color="auto"/>
      </w:divBdr>
    </w:div>
    <w:div w:id="212403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czecin.pl/" TargetMode="External"/><Relationship Id="rId3" Type="http://schemas.openxmlformats.org/officeDocument/2006/relationships/settings" Target="settings.xml"/><Relationship Id="rId7" Type="http://schemas.openxmlformats.org/officeDocument/2006/relationships/hyperlink" Target="mailto:rada@um.szczec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siedla.szczecin.p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3853</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dc:creator>
  <cp:lastModifiedBy>Łukasz Kadłubowski</cp:lastModifiedBy>
  <cp:revision>4</cp:revision>
  <cp:lastPrinted>2017-01-23T14:27:00Z</cp:lastPrinted>
  <dcterms:created xsi:type="dcterms:W3CDTF">2017-01-23T14:32:00Z</dcterms:created>
  <dcterms:modified xsi:type="dcterms:W3CDTF">2017-02-06T14:35:00Z</dcterms:modified>
</cp:coreProperties>
</file>