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1DDA" w14:textId="77777777" w:rsidR="00802D44" w:rsidRDefault="000B7FCB">
      <w:pPr>
        <w:pStyle w:val="Standard"/>
        <w:spacing w:after="0"/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Rada Osiedla Niebuszewo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3562C" wp14:editId="779DCD91">
            <wp:simplePos x="0" y="0"/>
            <wp:positionH relativeFrom="column">
              <wp:posOffset>-722</wp:posOffset>
            </wp:positionH>
            <wp:positionV relativeFrom="paragraph">
              <wp:posOffset>0</wp:posOffset>
            </wp:positionV>
            <wp:extent cx="654838" cy="877677"/>
            <wp:effectExtent l="0" t="0" r="0" b="0"/>
            <wp:wrapTight wrapText="bothSides">
              <wp:wrapPolygon edited="0">
                <wp:start x="0" y="0"/>
                <wp:lineTo x="0" y="21100"/>
                <wp:lineTo x="20741" y="21100"/>
                <wp:lineTo x="20741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838" cy="877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1C0C4F" w14:textId="77777777" w:rsidR="00802D44" w:rsidRDefault="000B7FCB">
      <w:pPr>
        <w:pStyle w:val="Standard"/>
        <w:spacing w:after="0"/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14:paraId="531123EA" w14:textId="77777777" w:rsidR="00802D44" w:rsidRDefault="000B7FCB">
      <w:pPr>
        <w:pStyle w:val="Standard"/>
        <w:spacing w:after="0"/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14:paraId="539BB374" w14:textId="77777777" w:rsidR="00802D44" w:rsidRDefault="000B7FCB">
      <w:pPr>
        <w:pStyle w:val="Standard"/>
        <w:spacing w:after="0"/>
      </w:pPr>
      <w:hyperlink r:id="rId8" w:history="1">
        <w:r>
          <w:rPr>
            <w:rFonts w:ascii="Arial" w:hAnsi="Arial"/>
            <w:sz w:val="14"/>
            <w:szCs w:val="14"/>
          </w:rPr>
          <w:t>www.osiedla.szczecin.pl</w:t>
        </w:r>
      </w:hyperlink>
    </w:p>
    <w:p w14:paraId="1740551D" w14:textId="77777777" w:rsidR="00802D44" w:rsidRDefault="000B7FCB">
      <w:pPr>
        <w:pStyle w:val="Standard"/>
        <w:spacing w:after="0"/>
      </w:pPr>
      <w:r>
        <w:rPr>
          <w:rFonts w:ascii="Arial" w:hAnsi="Arial" w:cs="Arial"/>
          <w:sz w:val="14"/>
          <w:szCs w:val="14"/>
        </w:rPr>
        <w:t>rada@niebuszewo.szczecin.pl</w:t>
      </w:r>
    </w:p>
    <w:p w14:paraId="1A0E0990" w14:textId="77777777" w:rsidR="00802D44" w:rsidRDefault="000B7FCB">
      <w:pPr>
        <w:pStyle w:val="Standard"/>
        <w:spacing w:after="0"/>
        <w:ind w:left="708"/>
      </w:pPr>
      <w:r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pl. Armii </w:t>
      </w:r>
      <w:r>
        <w:rPr>
          <w:rFonts w:ascii="Arial" w:hAnsi="Arial" w:cs="Arial"/>
          <w:sz w:val="14"/>
          <w:szCs w:val="14"/>
        </w:rPr>
        <w:t>Krajowej 1, 70-456 Szczecin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tel. +4891 42 45 226, +4891 422 24 36, </w:t>
      </w:r>
      <w:r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9" w:history="1">
        <w:r>
          <w:rPr>
            <w:rFonts w:ascii="Arial" w:hAnsi="Arial"/>
            <w:sz w:val="14"/>
            <w:szCs w:val="14"/>
          </w:rPr>
          <w:t>rada@um.szczecin.pl</w:t>
        </w:r>
      </w:hyperlink>
      <w:r>
        <w:rPr>
          <w:rFonts w:ascii="Arial" w:hAnsi="Arial" w:cs="Arial"/>
          <w:sz w:val="14"/>
          <w:szCs w:val="14"/>
        </w:rPr>
        <w:t xml:space="preserve"> -  </w:t>
      </w:r>
      <w:hyperlink r:id="rId10" w:history="1">
        <w:r>
          <w:rPr>
            <w:rFonts w:ascii="Arial" w:hAnsi="Arial"/>
            <w:sz w:val="14"/>
            <w:szCs w:val="14"/>
          </w:rPr>
          <w:t>www.szczecin.pl</w:t>
        </w:r>
      </w:hyperlink>
    </w:p>
    <w:p w14:paraId="27918C7E" w14:textId="77777777" w:rsidR="00802D44" w:rsidRDefault="00802D44">
      <w:pPr>
        <w:pStyle w:val="Standard"/>
        <w:spacing w:after="0"/>
        <w:rPr>
          <w:sz w:val="18"/>
          <w:szCs w:val="18"/>
        </w:rPr>
      </w:pPr>
    </w:p>
    <w:p w14:paraId="15C77393" w14:textId="77777777" w:rsidR="00802D44" w:rsidRDefault="00802D44">
      <w:pPr>
        <w:pStyle w:val="Standard"/>
        <w:spacing w:after="0"/>
        <w:jc w:val="center"/>
        <w:rPr>
          <w:sz w:val="24"/>
          <w:szCs w:val="24"/>
        </w:rPr>
      </w:pPr>
    </w:p>
    <w:p w14:paraId="1FA991EA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474F8ABC" w14:textId="77777777" w:rsidR="00802D44" w:rsidRDefault="000B7FCB">
      <w:pPr>
        <w:pStyle w:val="Standard"/>
        <w:spacing w:after="0"/>
        <w:jc w:val="center"/>
      </w:pPr>
      <w:r>
        <w:rPr>
          <w:rFonts w:ascii="Arial" w:hAnsi="Arial" w:cs="Arial"/>
        </w:rPr>
        <w:t>UCHWAŁA NR 10/19</w:t>
      </w:r>
    </w:p>
    <w:p w14:paraId="518A2823" w14:textId="77777777" w:rsidR="00802D44" w:rsidRDefault="000B7FCB">
      <w:pPr>
        <w:pStyle w:val="Standard"/>
        <w:spacing w:after="0"/>
        <w:jc w:val="center"/>
      </w:pPr>
      <w:r>
        <w:rPr>
          <w:rFonts w:ascii="Arial" w:hAnsi="Arial" w:cs="Arial"/>
        </w:rPr>
        <w:t>Rady Osiedla Niebu</w:t>
      </w:r>
      <w:r>
        <w:rPr>
          <w:rFonts w:ascii="Arial" w:hAnsi="Arial" w:cs="Arial"/>
        </w:rPr>
        <w:t>szewo</w:t>
      </w:r>
    </w:p>
    <w:p w14:paraId="3C329863" w14:textId="77777777" w:rsidR="00802D44" w:rsidRDefault="000B7FCB">
      <w:pPr>
        <w:pStyle w:val="Standard"/>
        <w:spacing w:after="0"/>
        <w:jc w:val="center"/>
      </w:pPr>
      <w:r>
        <w:rPr>
          <w:rFonts w:ascii="Arial" w:hAnsi="Arial" w:cs="Arial"/>
        </w:rPr>
        <w:t>z dnia 09.09.2019 r.</w:t>
      </w:r>
    </w:p>
    <w:p w14:paraId="7C0CE75A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16145C49" w14:textId="77777777" w:rsidR="00802D44" w:rsidRDefault="000B7FCB">
      <w:pPr>
        <w:pStyle w:val="Standard"/>
        <w:spacing w:after="0"/>
        <w:jc w:val="center"/>
      </w:pPr>
      <w:r>
        <w:rPr>
          <w:rFonts w:ascii="Arial" w:hAnsi="Arial" w:cs="Arial"/>
        </w:rPr>
        <w:t>w sprawie opinii do wniosku o możliwość wydzierżawienia działek nr 80/2 obręb 3096 i nr 134/2 obręb 3093 na czas prowadzenia robót budowlanych</w:t>
      </w:r>
    </w:p>
    <w:p w14:paraId="26252846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7A86D167" w14:textId="77777777" w:rsidR="00802D44" w:rsidRDefault="000B7FCB">
      <w:pPr>
        <w:pStyle w:val="Standard"/>
        <w:spacing w:after="0"/>
        <w:jc w:val="both"/>
      </w:pPr>
      <w:r>
        <w:rPr>
          <w:rFonts w:ascii="Arial" w:hAnsi="Arial" w:cs="Arial"/>
          <w:bCs/>
        </w:rPr>
        <w:t xml:space="preserve">Na podstawie </w:t>
      </w:r>
      <w:r>
        <w:rPr>
          <w:rFonts w:ascii="Arial" w:hAnsi="Arial" w:cs="Arial"/>
          <w:b/>
        </w:rPr>
        <w:t>§7 pkt. 6</w:t>
      </w:r>
      <w:r>
        <w:rPr>
          <w:rFonts w:ascii="Arial" w:hAnsi="Arial" w:cs="Arial"/>
        </w:rPr>
        <w:t xml:space="preserve"> Statutu Osiedla</w:t>
      </w:r>
      <w:r>
        <w:rPr>
          <w:rFonts w:ascii="Arial" w:hAnsi="Arial" w:cs="Arial"/>
          <w:color w:val="000000"/>
        </w:rPr>
        <w:t xml:space="preserve"> Niebuszewo (Załącznik Nr 1 do uchwały Nr </w:t>
      </w:r>
      <w:r>
        <w:rPr>
          <w:rFonts w:ascii="Arial" w:hAnsi="Arial" w:cs="Arial"/>
          <w:color w:val="000000"/>
        </w:rPr>
        <w:t>XXIX/765/17 Rady Miasta Szczecin z dnia 25 kwietnia 2017 r w sprawie Statutu Osiedla Miejskiego Niebuszewo (Dz. Urz. Woj. Zachodniopomorskiego z 2017 r., poz. 2860)</w:t>
      </w:r>
      <w:r>
        <w:rPr>
          <w:rFonts w:ascii="Arial" w:hAnsi="Arial" w:cs="Arial"/>
          <w:b/>
          <w:color w:val="000000"/>
        </w:rPr>
        <w:t xml:space="preserve"> Rada Osiedla Niebuszewo uchwala co następuje:</w:t>
      </w:r>
    </w:p>
    <w:p w14:paraId="211C63AA" w14:textId="77777777" w:rsidR="00802D44" w:rsidRDefault="000B7FCB">
      <w:pPr>
        <w:pStyle w:val="Standard"/>
        <w:spacing w:after="0"/>
        <w:jc w:val="center"/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§1</w:t>
      </w:r>
    </w:p>
    <w:p w14:paraId="5928455A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78F96A4E" w14:textId="77777777" w:rsidR="00802D44" w:rsidRDefault="000B7FCB">
      <w:pPr>
        <w:pStyle w:val="Standard"/>
        <w:spacing w:after="0"/>
        <w:jc w:val="both"/>
      </w:pPr>
      <w:r>
        <w:rPr>
          <w:rFonts w:ascii="Arial" w:hAnsi="Arial" w:cs="Arial"/>
        </w:rPr>
        <w:t>Opiniuje się pozytywnie wniosek o możliw</w:t>
      </w:r>
      <w:r>
        <w:rPr>
          <w:rFonts w:ascii="Arial" w:hAnsi="Arial" w:cs="Arial"/>
        </w:rPr>
        <w:t>ość wydzierżawienia działek nr 80/2 obręb 3096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nr 134/2 obręb 3093 na czas prowadzenia robót budowlanych, tj. do 23.09.2020 dla firmy Usługi Transportowo Budowlane Bernard Baranowski.</w:t>
      </w:r>
    </w:p>
    <w:p w14:paraId="13701FA9" w14:textId="77777777" w:rsidR="00802D44" w:rsidRDefault="00802D44">
      <w:pPr>
        <w:pStyle w:val="Standard"/>
        <w:spacing w:after="0"/>
        <w:jc w:val="both"/>
        <w:rPr>
          <w:rFonts w:ascii="Arial" w:hAnsi="Arial" w:cs="Arial"/>
        </w:rPr>
      </w:pPr>
    </w:p>
    <w:p w14:paraId="4F7B4A78" w14:textId="77777777" w:rsidR="00802D44" w:rsidRDefault="000B7FCB">
      <w:pPr>
        <w:pStyle w:val="Standard"/>
        <w:spacing w:after="0"/>
        <w:jc w:val="center"/>
      </w:pPr>
      <w:r>
        <w:rPr>
          <w:rFonts w:ascii="Arial" w:hAnsi="Arial" w:cs="Arial"/>
          <w:b/>
        </w:rPr>
        <w:t>§2</w:t>
      </w:r>
    </w:p>
    <w:p w14:paraId="47E4C0A6" w14:textId="77777777" w:rsidR="00802D44" w:rsidRDefault="00802D44">
      <w:pPr>
        <w:pStyle w:val="Standard"/>
        <w:spacing w:after="0"/>
        <w:jc w:val="both"/>
        <w:rPr>
          <w:rFonts w:ascii="Arial" w:hAnsi="Arial" w:cs="Arial"/>
        </w:rPr>
      </w:pPr>
    </w:p>
    <w:p w14:paraId="2DBF7F17" w14:textId="77777777" w:rsidR="00802D44" w:rsidRDefault="000B7FCB">
      <w:pPr>
        <w:pStyle w:val="Standard"/>
        <w:spacing w:after="0"/>
        <w:jc w:val="both"/>
      </w:pPr>
      <w:r>
        <w:rPr>
          <w:rFonts w:ascii="Arial" w:hAnsi="Arial" w:cs="Arial"/>
        </w:rPr>
        <w:t>Wykonanie uchwały powierza się Zarządowi Osiedla</w:t>
      </w:r>
    </w:p>
    <w:p w14:paraId="267B6694" w14:textId="77777777" w:rsidR="00802D44" w:rsidRDefault="00802D44">
      <w:pPr>
        <w:pStyle w:val="Standard"/>
        <w:spacing w:after="0"/>
        <w:jc w:val="both"/>
        <w:rPr>
          <w:rFonts w:ascii="Arial" w:hAnsi="Arial" w:cs="Arial"/>
        </w:rPr>
      </w:pPr>
    </w:p>
    <w:p w14:paraId="671B11B5" w14:textId="77777777" w:rsidR="00802D44" w:rsidRDefault="000B7FCB">
      <w:pPr>
        <w:pStyle w:val="Standard"/>
        <w:spacing w:after="0"/>
        <w:jc w:val="center"/>
      </w:pPr>
      <w:r>
        <w:rPr>
          <w:rFonts w:ascii="Arial" w:hAnsi="Arial" w:cs="Arial"/>
          <w:b/>
        </w:rPr>
        <w:t>§3</w:t>
      </w:r>
    </w:p>
    <w:p w14:paraId="148333B5" w14:textId="77777777" w:rsidR="00802D44" w:rsidRDefault="00802D44">
      <w:pPr>
        <w:pStyle w:val="Standard"/>
        <w:spacing w:after="0"/>
        <w:jc w:val="both"/>
        <w:rPr>
          <w:rFonts w:ascii="Arial" w:hAnsi="Arial" w:cs="Arial"/>
        </w:rPr>
      </w:pPr>
    </w:p>
    <w:p w14:paraId="08637043" w14:textId="77777777" w:rsidR="00802D44" w:rsidRDefault="000B7FCB">
      <w:pPr>
        <w:pStyle w:val="Standard"/>
        <w:spacing w:after="0"/>
        <w:jc w:val="both"/>
      </w:pPr>
      <w:r>
        <w:rPr>
          <w:rFonts w:ascii="Arial" w:hAnsi="Arial" w:cs="Arial"/>
        </w:rPr>
        <w:t>Uchwała wc</w:t>
      </w:r>
      <w:r>
        <w:rPr>
          <w:rFonts w:ascii="Arial" w:hAnsi="Arial" w:cs="Arial"/>
        </w:rPr>
        <w:t>hodzi w życie z dniem podjęcia.</w:t>
      </w:r>
    </w:p>
    <w:p w14:paraId="69D67515" w14:textId="77777777" w:rsidR="00802D44" w:rsidRDefault="00802D44">
      <w:pPr>
        <w:pStyle w:val="Standard"/>
        <w:spacing w:after="0"/>
        <w:jc w:val="both"/>
        <w:rPr>
          <w:rFonts w:ascii="Arial" w:hAnsi="Arial" w:cs="Arial"/>
        </w:rPr>
      </w:pPr>
    </w:p>
    <w:p w14:paraId="6356900D" w14:textId="77777777" w:rsidR="00802D44" w:rsidRDefault="00802D44">
      <w:pPr>
        <w:pStyle w:val="Standard"/>
        <w:spacing w:after="0"/>
        <w:jc w:val="both"/>
        <w:rPr>
          <w:rFonts w:ascii="Arial" w:hAnsi="Arial" w:cs="Arial"/>
        </w:rPr>
      </w:pPr>
    </w:p>
    <w:p w14:paraId="0AE1325F" w14:textId="77777777" w:rsidR="00802D44" w:rsidRDefault="00802D44">
      <w:pPr>
        <w:pStyle w:val="Standard"/>
        <w:spacing w:after="0"/>
        <w:jc w:val="both"/>
        <w:rPr>
          <w:rFonts w:ascii="Arial" w:hAnsi="Arial" w:cs="Arial"/>
        </w:rPr>
      </w:pPr>
    </w:p>
    <w:p w14:paraId="7C560C59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0C24A81F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7552756A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776F60A3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06DB343F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226FFF13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3D99397E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3A3F7C74" w14:textId="77777777" w:rsidR="00802D44" w:rsidRDefault="00802D44">
      <w:pPr>
        <w:pStyle w:val="Standard"/>
        <w:spacing w:after="0"/>
        <w:jc w:val="center"/>
        <w:rPr>
          <w:rFonts w:ascii="Arial" w:hAnsi="Arial" w:cs="Arial"/>
        </w:rPr>
      </w:pPr>
    </w:p>
    <w:p w14:paraId="30963446" w14:textId="77777777" w:rsidR="00802D44" w:rsidRDefault="000B7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0D603BDF" w14:textId="77777777" w:rsidR="00802D44" w:rsidRDefault="00802D44">
      <w:pPr>
        <w:spacing w:after="0"/>
        <w:rPr>
          <w:rFonts w:ascii="Arial" w:hAnsi="Arial" w:cs="Arial"/>
        </w:rPr>
      </w:pPr>
    </w:p>
    <w:p w14:paraId="3FE596B4" w14:textId="77777777" w:rsidR="00802D44" w:rsidRDefault="000B7FCB">
      <w:r>
        <w:t xml:space="preserve">Przewodniczący Rady Osiedla                                     </w:t>
      </w:r>
      <w:r>
        <w:t xml:space="preserve">                                             Skarbnik Rady Osiedla</w:t>
      </w:r>
    </w:p>
    <w:sectPr w:rsidR="00802D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889F" w14:textId="77777777" w:rsidR="000B7FCB" w:rsidRDefault="000B7FCB">
      <w:pPr>
        <w:spacing w:after="0" w:line="240" w:lineRule="auto"/>
      </w:pPr>
      <w:r>
        <w:separator/>
      </w:r>
    </w:p>
  </w:endnote>
  <w:endnote w:type="continuationSeparator" w:id="0">
    <w:p w14:paraId="04683F02" w14:textId="77777777" w:rsidR="000B7FCB" w:rsidRDefault="000B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A1DE" w14:textId="77777777" w:rsidR="000B7FCB" w:rsidRDefault="000B7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73CA7E" w14:textId="77777777" w:rsidR="000B7FCB" w:rsidRDefault="000B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1EB"/>
    <w:multiLevelType w:val="multilevel"/>
    <w:tmpl w:val="4280B184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420B50DB"/>
    <w:multiLevelType w:val="multilevel"/>
    <w:tmpl w:val="7458B8F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3B2FD5"/>
    <w:multiLevelType w:val="multilevel"/>
    <w:tmpl w:val="8C88DFC2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5D0D0E5F"/>
    <w:multiLevelType w:val="multilevel"/>
    <w:tmpl w:val="24B0D95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551834"/>
    <w:multiLevelType w:val="multilevel"/>
    <w:tmpl w:val="7A68634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9DF632C"/>
    <w:multiLevelType w:val="multilevel"/>
    <w:tmpl w:val="CBBEB8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2D44"/>
    <w:rsid w:val="000B7FCB"/>
    <w:rsid w:val="00621689"/>
    <w:rsid w:val="008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2FBD"/>
  <w15:docId w15:val="{653052E3-9D0E-4AAE-9CC3-5E11D4A2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dla.szczeci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zczec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a@um.szczec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Damian Kuras</cp:lastModifiedBy>
  <cp:revision>2</cp:revision>
  <cp:lastPrinted>2015-11-18T15:16:00Z</cp:lastPrinted>
  <dcterms:created xsi:type="dcterms:W3CDTF">2020-01-22T18:54:00Z</dcterms:created>
  <dcterms:modified xsi:type="dcterms:W3CDTF">2020-01-22T18:54:00Z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